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6D71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丰泽区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2024年专利代理行业“双随机</w:t>
      </w:r>
    </w:p>
    <w:p w14:paraId="1B07464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一公开”抽查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结果公示</w:t>
      </w:r>
    </w:p>
    <w:p w14:paraId="4A666FD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泉州市市场监督管理局关于开展专利代理机构2024年度“双随机、一公开”抽查检查工作的通知》精神，组织开展2024年专利代理行业“双随机、一公开”抽查检查工作，这次市局共抽取专利代理机构（企业）10家，检查结果已在国家企业信用信息公示系统（福建）公示，抽取专利代理机构（律所）4家，现将这4家检查结果公示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225"/>
        <w:gridCol w:w="1816"/>
        <w:gridCol w:w="2091"/>
        <w:gridCol w:w="1560"/>
      </w:tblGrid>
      <w:tr w14:paraId="23FD4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 w14:paraId="6C038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</w:tcPr>
          <w:p w14:paraId="1223A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代理机构名称</w:t>
            </w:r>
          </w:p>
        </w:tc>
        <w:tc>
          <w:tcPr>
            <w:tcW w:w="1290" w:type="dxa"/>
          </w:tcPr>
          <w:p w14:paraId="59CDD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检查日期</w:t>
            </w:r>
          </w:p>
        </w:tc>
        <w:tc>
          <w:tcPr>
            <w:tcW w:w="2235" w:type="dxa"/>
          </w:tcPr>
          <w:p w14:paraId="16A54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检查结果</w:t>
            </w:r>
          </w:p>
        </w:tc>
        <w:tc>
          <w:tcPr>
            <w:tcW w:w="1680" w:type="dxa"/>
          </w:tcPr>
          <w:p w14:paraId="73836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511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 w14:paraId="6ACD8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85" w:type="dxa"/>
          </w:tcPr>
          <w:p w14:paraId="518FF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福建达业律师事务所</w:t>
            </w:r>
          </w:p>
        </w:tc>
        <w:tc>
          <w:tcPr>
            <w:tcW w:w="1290" w:type="dxa"/>
          </w:tcPr>
          <w:p w14:paraId="677F4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2024.11.21</w:t>
            </w:r>
          </w:p>
        </w:tc>
        <w:tc>
          <w:tcPr>
            <w:tcW w:w="2235" w:type="dxa"/>
          </w:tcPr>
          <w:p w14:paraId="258D7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未发现问题</w:t>
            </w:r>
          </w:p>
        </w:tc>
        <w:tc>
          <w:tcPr>
            <w:tcW w:w="1680" w:type="dxa"/>
          </w:tcPr>
          <w:p w14:paraId="5E57F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FFDD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 w14:paraId="68CC2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385" w:type="dxa"/>
          </w:tcPr>
          <w:p w14:paraId="06F38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福建志立律师事务所</w:t>
            </w:r>
          </w:p>
        </w:tc>
        <w:tc>
          <w:tcPr>
            <w:tcW w:w="1290" w:type="dxa"/>
          </w:tcPr>
          <w:p w14:paraId="2127A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2024.11.21</w:t>
            </w:r>
          </w:p>
        </w:tc>
        <w:tc>
          <w:tcPr>
            <w:tcW w:w="2235" w:type="dxa"/>
          </w:tcPr>
          <w:p w14:paraId="788F9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未发现问题</w:t>
            </w:r>
          </w:p>
        </w:tc>
        <w:tc>
          <w:tcPr>
            <w:tcW w:w="1680" w:type="dxa"/>
          </w:tcPr>
          <w:p w14:paraId="06AE9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5E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 w14:paraId="2BB2B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385" w:type="dxa"/>
          </w:tcPr>
          <w:p w14:paraId="6311A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北京领时辉专利代理事务所（普通合伙）泉州分所</w:t>
            </w:r>
          </w:p>
        </w:tc>
        <w:tc>
          <w:tcPr>
            <w:tcW w:w="1290" w:type="dxa"/>
          </w:tcPr>
          <w:p w14:paraId="02AB7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2024.11.22</w:t>
            </w:r>
          </w:p>
        </w:tc>
        <w:tc>
          <w:tcPr>
            <w:tcW w:w="2235" w:type="dxa"/>
          </w:tcPr>
          <w:p w14:paraId="142AA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通过登记的住所（经营场所）无法联系</w:t>
            </w:r>
          </w:p>
        </w:tc>
        <w:tc>
          <w:tcPr>
            <w:tcW w:w="1680" w:type="dxa"/>
          </w:tcPr>
          <w:p w14:paraId="12B74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线索上报上级部门</w:t>
            </w:r>
          </w:p>
        </w:tc>
      </w:tr>
      <w:tr w14:paraId="031E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5" w:type="dxa"/>
          </w:tcPr>
          <w:p w14:paraId="6F2B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385" w:type="dxa"/>
          </w:tcPr>
          <w:p w14:paraId="1C2D4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北京市盈科律师事务所泉州分所</w:t>
            </w:r>
          </w:p>
        </w:tc>
        <w:tc>
          <w:tcPr>
            <w:tcW w:w="1290" w:type="dxa"/>
          </w:tcPr>
          <w:p w14:paraId="60DBF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2024.11.22</w:t>
            </w:r>
          </w:p>
        </w:tc>
        <w:tc>
          <w:tcPr>
            <w:tcW w:w="2235" w:type="dxa"/>
          </w:tcPr>
          <w:p w14:paraId="6AE4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该主体在司法机关登记的名称为“北京盈科（泉州）律师事务所”</w:t>
            </w:r>
          </w:p>
        </w:tc>
        <w:tc>
          <w:tcPr>
            <w:tcW w:w="1680" w:type="dxa"/>
          </w:tcPr>
          <w:p w14:paraId="567BE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情况已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上报上级部门</w:t>
            </w:r>
          </w:p>
        </w:tc>
      </w:tr>
    </w:tbl>
    <w:p w14:paraId="77C9D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526F5"/>
    <w:rsid w:val="46CD35B6"/>
    <w:rsid w:val="4D9526F5"/>
    <w:rsid w:val="5DE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374</Characters>
  <Lines>0</Lines>
  <Paragraphs>0</Paragraphs>
  <TotalTime>35</TotalTime>
  <ScaleCrop>false</ScaleCrop>
  <LinksUpToDate>false</LinksUpToDate>
  <CharactersWithSpaces>374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2024-11-25T08:09:00Z</dcterms:created>
  <dc:creator>WPS_1648455701</dc:creator>
  <cp:lastModifiedBy>WPS_1648455701</cp:lastModifiedBy>
  <dcterms:modified xsi:type="dcterms:W3CDTF">2024-11-26T06:52:12Z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664B3F5B79EC4BF3A4FA15C53720E4D9_11</vt:lpwstr>
  </property>
</Properties>
</file>